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0EAE" w14:textId="424B1D15" w:rsidR="002F06DC" w:rsidRPr="002F06DC" w:rsidRDefault="00F97857">
      <w:pPr>
        <w:rPr>
          <w:rFonts w:ascii="標楷體" w:eastAsia="標楷體" w:hAnsi="標楷體" w:hint="eastAsia"/>
        </w:rPr>
      </w:pPr>
      <w:r w:rsidRPr="002F06DC">
        <w:rPr>
          <w:rFonts w:ascii="標楷體" w:eastAsia="標楷體" w:hAnsi="標楷體" w:hint="eastAsia"/>
        </w:rPr>
        <w:t>論語八佾篇翻譯參考</w:t>
      </w:r>
    </w:p>
    <w:p w14:paraId="51AFF337" w14:textId="77777777" w:rsidR="00F97857" w:rsidRPr="00F97857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/>
        </w:rPr>
      </w:pPr>
      <w:r w:rsidRPr="00F97857">
        <w:rPr>
          <w:rFonts w:ascii="標楷體" w:eastAsia="標楷體" w:hAnsi="標楷體"/>
        </w:rPr>
        <w:t>【原文】3.22子曰：「管仲之器小哉！」或曰：「管仲儉乎？」曰：「管氏有三歸，官事不攝，焉得儉？」「然則管仲知禮乎？」曰：「邦君樹塞門，管氏亦樹塞門。邦君為兩君之好，有反坫，管氏亦有反坫。管氏而知禮，孰不知禮？」</w:t>
      </w:r>
    </w:p>
    <w:p w14:paraId="66125DC5" w14:textId="2EC7FAF2" w:rsidR="00F97857" w:rsidRPr="00F97857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/>
        </w:rPr>
      </w:pPr>
      <w:r w:rsidRPr="00F97857">
        <w:rPr>
          <w:rFonts w:ascii="標楷體" w:eastAsia="標楷體" w:hAnsi="標楷體"/>
        </w:rPr>
        <w:t>【譯文】孔子說：「管仲的器量真小啊！」有人問道：「管仲節儉嗎？」孔子說：「管仲享受三種賦稅的特權，他手下的官員都是專職的從不兼職，哪裡談得上節儉呢？」「那麼，管仲知禮嗎？」孔子說：「國君門前有塞門，管仲在門前也建有塞門。國君為了兩國國君的友好，築有放酒杯的台子，管仲也築有這樣的台子。如果說管仲知禮，那麼誰還不知道禮呢？」</w:t>
      </w:r>
    </w:p>
    <w:p w14:paraId="66F12786" w14:textId="565BF0A0" w:rsidR="00F97857" w:rsidRPr="002F06DC" w:rsidRDefault="00F97857" w:rsidP="00F97857">
      <w:pPr>
        <w:pStyle w:val="Web"/>
        <w:shd w:val="clear" w:color="auto" w:fill="F7F7F7"/>
        <w:spacing w:before="0" w:beforeAutospacing="0" w:after="0" w:afterAutospacing="0"/>
        <w:textAlignment w:val="baseline"/>
        <w:rPr>
          <w:rFonts w:ascii="標楷體" w:eastAsia="標楷體" w:hAnsi="標楷體" w:cstheme="minorBidi"/>
          <w:kern w:val="2"/>
          <w:szCs w:val="22"/>
        </w:rPr>
      </w:pPr>
      <w:r w:rsidRPr="002F06DC">
        <w:rPr>
          <w:rFonts w:ascii="標楷體" w:eastAsia="標楷體" w:hAnsi="標楷體" w:cs="Open Sans"/>
          <w:color w:val="000000"/>
          <w:sz w:val="21"/>
          <w:szCs w:val="21"/>
        </w:rPr>
        <w:br/>
      </w:r>
      <w:r w:rsidRPr="002F06DC">
        <w:rPr>
          <w:rFonts w:ascii="標楷體" w:eastAsia="標楷體" w:hAnsi="標楷體" w:cstheme="minorBidi"/>
          <w:kern w:val="2"/>
          <w:szCs w:val="22"/>
        </w:rPr>
        <w:t>【原文】3.23子語魯大師樂，曰：「樂，其可知也。始作，翕如也；從之，純如也，皦如也，繹如也，以成。」</w:t>
      </w:r>
    </w:p>
    <w:p w14:paraId="4C8633E5" w14:textId="77777777" w:rsidR="00F97857" w:rsidRPr="00F97857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/>
        </w:rPr>
      </w:pPr>
      <w:r w:rsidRPr="00F97857">
        <w:rPr>
          <w:rFonts w:ascii="標楷體" w:eastAsia="標楷體" w:hAnsi="標楷體"/>
        </w:rPr>
        <w:t>【譯文】孔子與魯國樂師談論奏樂之道，說：「音樂的規律是可以知道的。開始演奏的時候，表現為收合緊縮；展開之時，音律和諧悅耳，節奏明晰，連綿不斷，最後告成。」</w:t>
      </w:r>
    </w:p>
    <w:p w14:paraId="0D18A890" w14:textId="02D64D10" w:rsidR="00F97857" w:rsidRPr="002F06DC" w:rsidRDefault="00F97857" w:rsidP="00F97857">
      <w:pPr>
        <w:pStyle w:val="Web"/>
        <w:shd w:val="clear" w:color="auto" w:fill="F7F7F7"/>
        <w:spacing w:before="0" w:beforeAutospacing="0" w:after="0" w:afterAutospacing="0"/>
        <w:textAlignment w:val="baseline"/>
        <w:rPr>
          <w:rFonts w:ascii="標楷體" w:eastAsia="標楷體" w:hAnsi="標楷體" w:cs="Open Sans"/>
          <w:color w:val="000000"/>
          <w:sz w:val="21"/>
          <w:szCs w:val="21"/>
        </w:rPr>
      </w:pPr>
      <w:r w:rsidRPr="002F06DC">
        <w:rPr>
          <w:rFonts w:ascii="標楷體" w:eastAsia="標楷體" w:hAnsi="標楷體" w:cs="Open Sans"/>
          <w:color w:val="000000"/>
          <w:sz w:val="21"/>
          <w:szCs w:val="21"/>
        </w:rPr>
        <w:br/>
        <w:t>【原文】3.24儀封人請見，曰：「君子之至於斯也，吾未嘗不得見也。」從者見之。出曰：「二三子何患於喪乎？天下之無道也久矣，天下以夫子為木鐸。」</w:t>
      </w:r>
    </w:p>
    <w:p w14:paraId="06074B39" w14:textId="72570566" w:rsidR="00F97857" w:rsidRPr="002F06DC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 w:cs="Open Sans"/>
          <w:color w:val="000000"/>
          <w:kern w:val="0"/>
          <w:sz w:val="21"/>
          <w:szCs w:val="21"/>
        </w:rPr>
      </w:pPr>
      <w:r w:rsidRPr="00F97857">
        <w:rPr>
          <w:rFonts w:ascii="標楷體" w:eastAsia="標楷體" w:hAnsi="標楷體" w:cs="Open Sans"/>
          <w:color w:val="000000"/>
          <w:kern w:val="0"/>
          <w:sz w:val="21"/>
          <w:szCs w:val="21"/>
        </w:rPr>
        <w:t>【譯文】衛國儀地管理疆界的官員請求會見孔子，說：「凡是來這裡的君子，我沒有不能見到的。」隨從孔子的弟子就帶他見了孔子。出來後說：「你們這些人何必擔心失去官位呢？天下無道已經很長時間了，天下將以孔夫子為號令天下的木鐸啊！」</w:t>
      </w:r>
    </w:p>
    <w:p w14:paraId="0F77144D" w14:textId="77777777" w:rsidR="00C63113" w:rsidRPr="00F97857" w:rsidRDefault="00C63113" w:rsidP="00F97857">
      <w:pPr>
        <w:widowControl/>
        <w:shd w:val="clear" w:color="auto" w:fill="F7F7F7"/>
        <w:textAlignment w:val="baseline"/>
        <w:rPr>
          <w:rFonts w:ascii="標楷體" w:eastAsia="標楷體" w:hAnsi="標楷體" w:cs="Open Sans" w:hint="eastAsia"/>
          <w:color w:val="000000"/>
          <w:kern w:val="0"/>
          <w:sz w:val="21"/>
          <w:szCs w:val="21"/>
        </w:rPr>
      </w:pPr>
    </w:p>
    <w:p w14:paraId="2A691926" w14:textId="77777777" w:rsidR="00F97857" w:rsidRPr="00F97857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 w:cs="Open Sans"/>
          <w:color w:val="000000"/>
          <w:kern w:val="0"/>
          <w:sz w:val="21"/>
          <w:szCs w:val="21"/>
        </w:rPr>
      </w:pPr>
      <w:r w:rsidRPr="00F97857">
        <w:rPr>
          <w:rFonts w:ascii="標楷體" w:eastAsia="標楷體" w:hAnsi="標楷體" w:cs="Open Sans"/>
          <w:color w:val="000000"/>
          <w:kern w:val="0"/>
          <w:sz w:val="21"/>
          <w:szCs w:val="21"/>
        </w:rPr>
        <w:t>【原文】3.25子謂《韶》：「盡美矣，又盡善也。」謂《武》：「盡美矣，未盡善也。」</w:t>
      </w:r>
    </w:p>
    <w:p w14:paraId="1CF67E2E" w14:textId="77777777" w:rsidR="00F97857" w:rsidRPr="00F97857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 w:cs="Open Sans"/>
          <w:color w:val="000000"/>
          <w:kern w:val="0"/>
          <w:sz w:val="21"/>
          <w:szCs w:val="21"/>
        </w:rPr>
      </w:pPr>
      <w:r w:rsidRPr="00F97857">
        <w:rPr>
          <w:rFonts w:ascii="標楷體" w:eastAsia="標楷體" w:hAnsi="標楷體" w:cs="Open Sans"/>
          <w:color w:val="000000"/>
          <w:kern w:val="0"/>
          <w:sz w:val="21"/>
          <w:szCs w:val="21"/>
        </w:rPr>
        <w:t>【譯文】孔子評論《韶》樂說：「曲調優美，（內容）也好到了極點。」評論《武》樂說：「曲調優美，但內容還沒有達到最好的境界。」</w:t>
      </w:r>
    </w:p>
    <w:p w14:paraId="60FDBEFF" w14:textId="77777777" w:rsidR="002F06DC" w:rsidRPr="002F06DC" w:rsidRDefault="002F06DC" w:rsidP="00F97857">
      <w:pPr>
        <w:widowControl/>
        <w:shd w:val="clear" w:color="auto" w:fill="F7F7F7"/>
        <w:textAlignment w:val="baseline"/>
        <w:rPr>
          <w:rFonts w:ascii="標楷體" w:eastAsia="標楷體" w:hAnsi="標楷體" w:cs="Open Sans"/>
          <w:color w:val="000000"/>
          <w:kern w:val="0"/>
          <w:sz w:val="21"/>
          <w:szCs w:val="21"/>
        </w:rPr>
      </w:pPr>
    </w:p>
    <w:p w14:paraId="15A739B9" w14:textId="222E3040" w:rsidR="00F97857" w:rsidRPr="00F97857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 w:cs="Open Sans"/>
          <w:color w:val="000000"/>
          <w:kern w:val="0"/>
          <w:sz w:val="21"/>
          <w:szCs w:val="21"/>
        </w:rPr>
      </w:pPr>
      <w:r w:rsidRPr="00F97857">
        <w:rPr>
          <w:rFonts w:ascii="標楷體" w:eastAsia="標楷體" w:hAnsi="標楷體" w:cs="Open Sans"/>
          <w:color w:val="000000"/>
          <w:kern w:val="0"/>
          <w:sz w:val="21"/>
          <w:szCs w:val="21"/>
        </w:rPr>
        <w:t>【原文】3.26子曰：「居上不寬，為禮不敬，臨喪不哀，吾何以觀之哉？」</w:t>
      </w:r>
    </w:p>
    <w:p w14:paraId="4B5E298D" w14:textId="77777777" w:rsidR="00F97857" w:rsidRPr="00F97857" w:rsidRDefault="00F97857" w:rsidP="00F97857">
      <w:pPr>
        <w:widowControl/>
        <w:shd w:val="clear" w:color="auto" w:fill="F7F7F7"/>
        <w:textAlignment w:val="baseline"/>
        <w:rPr>
          <w:rFonts w:ascii="標楷體" w:eastAsia="標楷體" w:hAnsi="標楷體" w:cs="Open Sans"/>
          <w:color w:val="000000"/>
          <w:kern w:val="0"/>
          <w:sz w:val="21"/>
          <w:szCs w:val="21"/>
        </w:rPr>
      </w:pPr>
      <w:r w:rsidRPr="00F97857">
        <w:rPr>
          <w:rFonts w:ascii="標楷體" w:eastAsia="標楷體" w:hAnsi="標楷體" w:cs="Open Sans"/>
          <w:color w:val="000000"/>
          <w:kern w:val="0"/>
          <w:sz w:val="21"/>
          <w:szCs w:val="21"/>
        </w:rPr>
        <w:t>【譯文】孔子說：「身居上位卻不能寬以待人，行禮卻不莊敬，參加喪事卻不悲哀，我還能看出什麼可定的地方呢？」</w:t>
      </w:r>
    </w:p>
    <w:p w14:paraId="57871AE8" w14:textId="490DA0CC" w:rsidR="00F97857" w:rsidRPr="002F06DC" w:rsidRDefault="00F97857" w:rsidP="00F97857">
      <w:pPr>
        <w:rPr>
          <w:rFonts w:ascii="標楷體" w:eastAsia="標楷體" w:hAnsi="標楷體" w:hint="eastAsia"/>
        </w:rPr>
      </w:pPr>
      <w:r w:rsidRPr="002F06DC">
        <w:rPr>
          <w:rFonts w:ascii="標楷體" w:eastAsia="標楷體" w:hAnsi="標楷體" w:cs="Open Sans"/>
          <w:color w:val="000000"/>
          <w:kern w:val="0"/>
          <w:sz w:val="21"/>
          <w:szCs w:val="21"/>
        </w:rPr>
        <w:br/>
      </w:r>
    </w:p>
    <w:sectPr w:rsidR="00F97857" w:rsidRPr="002F06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57"/>
    <w:rsid w:val="002F06DC"/>
    <w:rsid w:val="00836374"/>
    <w:rsid w:val="00A15F8D"/>
    <w:rsid w:val="00C63113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B5EA"/>
  <w15:chartTrackingRefBased/>
  <w15:docId w15:val="{A94B1891-63E0-445B-B471-18028CF7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78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97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2021-05-22T10:40:00Z</dcterms:created>
  <dcterms:modified xsi:type="dcterms:W3CDTF">2021-05-22T10:46:00Z</dcterms:modified>
</cp:coreProperties>
</file>